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黑体" w:eastAsia="黑体" w:hAnsi="黑体" w:cs="Times New Roman"/>
          <w:color w:val="333333"/>
          <w:sz w:val="32"/>
          <w:szCs w:val="32"/>
        </w:rPr>
        <w:t>附件</w:t>
      </w:r>
      <w:r>
        <w:rPr>
          <w:rFonts w:ascii="Times New Roman" w:hAnsi="Times New Roman" w:cs="Times New Roman"/>
          <w:color w:val="333333"/>
          <w:sz w:val="32"/>
          <w:szCs w:val="32"/>
        </w:rPr>
        <w:t>1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30"/>
          <w:szCs w:val="30"/>
        </w:rPr>
      </w:pPr>
      <w:bookmarkStart w:id="0" w:name="_GoBack"/>
      <w:bookmarkEnd w:id="0"/>
      <w:r>
        <w:rPr>
          <w:rFonts w:ascii="Helvetica" w:hAnsi="Helvetica" w:cs="Helvetica"/>
          <w:color w:val="333333"/>
          <w:sz w:val="30"/>
          <w:szCs w:val="30"/>
        </w:rPr>
        <w:t> 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44"/>
          <w:szCs w:val="44"/>
        </w:rPr>
        <w:t>202</w:t>
      </w:r>
      <w:r>
        <w:rPr>
          <w:rFonts w:ascii="Times New Roman" w:eastAsia="方正小标宋_GBK" w:hAnsi="Times New Roman" w:cs="Times New Roman" w:hint="eastAsia"/>
          <w:color w:val="333333"/>
          <w:sz w:val="44"/>
          <w:szCs w:val="44"/>
        </w:rPr>
        <w:t>3</w:t>
      </w:r>
      <w:r>
        <w:rPr>
          <w:rFonts w:ascii="方正小标宋_GBK" w:eastAsia="方正小标宋_GBK" w:hAnsi="Times New Roman" w:cs="Times New Roman"/>
          <w:color w:val="333333"/>
          <w:sz w:val="44"/>
          <w:szCs w:val="44"/>
        </w:rPr>
        <w:t>年度徐州市社会科学研究课题指南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Helvetica" w:hAnsi="Helvetica" w:cs="Helvetica"/>
          <w:color w:val="333333"/>
          <w:sz w:val="30"/>
          <w:szCs w:val="30"/>
        </w:rPr>
        <w:t> 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1.</w:t>
      </w:r>
      <w:r>
        <w:rPr>
          <w:rFonts w:ascii="仿宋" w:eastAsia="仿宋" w:hAnsi="仿宋" w:cs="Times New Roman"/>
          <w:color w:val="333333"/>
          <w:sz w:val="32"/>
          <w:szCs w:val="32"/>
        </w:rPr>
        <w:t>加快徐州淮海经济区</w:t>
      </w:r>
      <w:r>
        <w:rPr>
          <w:rFonts w:ascii="Times New Roman" w:hAnsi="Times New Roman" w:cs="Times New Roman"/>
          <w:color w:val="333333"/>
          <w:sz w:val="32"/>
          <w:szCs w:val="32"/>
        </w:rPr>
        <w:t>“</w:t>
      </w:r>
      <w:r>
        <w:rPr>
          <w:rFonts w:ascii="仿宋" w:eastAsia="仿宋" w:hAnsi="仿宋" w:cs="Times New Roman"/>
          <w:color w:val="333333"/>
          <w:sz w:val="32"/>
          <w:szCs w:val="32"/>
        </w:rPr>
        <w:t>三中心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一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枢纽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一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高地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ascii="仿宋" w:eastAsia="仿宋" w:hAnsi="仿宋" w:cs="Times New Roman"/>
          <w:color w:val="333333"/>
          <w:sz w:val="32"/>
          <w:szCs w:val="32"/>
        </w:rPr>
        <w:t>高质量发展的问题与对策研究</w:t>
      </w:r>
      <w:r>
        <w:rPr>
          <w:rFonts w:ascii="Segoe UI Symbol" w:hAnsi="Segoe UI Symbol" w:cs="Segoe UI Symbol"/>
          <w:color w:val="333333"/>
          <w:sz w:val="32"/>
          <w:szCs w:val="32"/>
        </w:rPr>
        <w:t>★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2.</w:t>
      </w:r>
      <w:r>
        <w:rPr>
          <w:rFonts w:ascii="仿宋" w:eastAsia="仿宋" w:hAnsi="仿宋" w:cs="Times New Roman"/>
          <w:color w:val="000000"/>
          <w:sz w:val="32"/>
          <w:szCs w:val="32"/>
        </w:rPr>
        <w:t>徐州文化资源优势转化为竞争优势的思路与对策</w:t>
      </w:r>
      <w:r>
        <w:rPr>
          <w:rFonts w:ascii="Segoe UI Symbol" w:hAnsi="Segoe UI Symbol" w:cs="Segoe UI Symbol"/>
          <w:color w:val="333333"/>
          <w:sz w:val="32"/>
          <w:szCs w:val="32"/>
        </w:rPr>
        <w:t>★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3.</w:t>
      </w:r>
      <w:r>
        <w:rPr>
          <w:rFonts w:ascii="仿宋" w:eastAsia="仿宋" w:hAnsi="仿宋" w:cs="Times New Roman"/>
          <w:color w:val="333333"/>
          <w:sz w:val="32"/>
          <w:szCs w:val="32"/>
        </w:rPr>
        <w:t>培育壮大</w:t>
      </w:r>
      <w:r>
        <w:rPr>
          <w:rFonts w:ascii="Times New Roman" w:hAnsi="Times New Roman" w:cs="Times New Roman"/>
          <w:color w:val="333333"/>
          <w:sz w:val="32"/>
          <w:szCs w:val="32"/>
        </w:rPr>
        <w:t>“343”</w:t>
      </w:r>
      <w:r>
        <w:rPr>
          <w:rFonts w:ascii="仿宋" w:eastAsia="仿宋" w:hAnsi="仿宋" w:cs="Times New Roman"/>
          <w:color w:val="333333"/>
          <w:sz w:val="32"/>
          <w:szCs w:val="32"/>
        </w:rPr>
        <w:t>创新产业集群问题与对策研究</w:t>
      </w:r>
      <w:r>
        <w:rPr>
          <w:rFonts w:ascii="Segoe UI Symbol" w:hAnsi="Segoe UI Symbol" w:cs="Segoe UI Symbol"/>
          <w:color w:val="333333"/>
          <w:sz w:val="32"/>
          <w:szCs w:val="32"/>
        </w:rPr>
        <w:t>★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596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pacing w:val="-11"/>
          <w:sz w:val="32"/>
          <w:szCs w:val="32"/>
        </w:rPr>
        <w:t>4.</w:t>
      </w:r>
      <w:r>
        <w:rPr>
          <w:rFonts w:ascii="仿宋" w:eastAsia="仿宋" w:hAnsi="仿宋" w:cs="Times New Roman"/>
          <w:color w:val="333333"/>
          <w:spacing w:val="-11"/>
          <w:sz w:val="32"/>
          <w:szCs w:val="32"/>
        </w:rPr>
        <w:t>徐州人口自然增长、机械增长、人口与经济关系研究</w:t>
      </w:r>
      <w:r>
        <w:rPr>
          <w:rFonts w:ascii="Segoe UI Symbol" w:hAnsi="Segoe UI Symbol" w:cs="Segoe UI Symbol"/>
          <w:color w:val="333333"/>
          <w:spacing w:val="-11"/>
          <w:sz w:val="32"/>
          <w:szCs w:val="32"/>
        </w:rPr>
        <w:t>★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5.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深入落实习近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平总书记视察徐州重要指示精神的新举措研究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6.</w:t>
      </w:r>
      <w:r>
        <w:rPr>
          <w:rFonts w:ascii="仿宋" w:eastAsia="仿宋" w:hAnsi="仿宋" w:cs="Times New Roman"/>
          <w:color w:val="333333"/>
          <w:sz w:val="32"/>
          <w:szCs w:val="32"/>
        </w:rPr>
        <w:t>学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习习近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平总书记在参加江苏代表团讲话，牢牢把握</w:t>
      </w:r>
      <w:r>
        <w:rPr>
          <w:rFonts w:ascii="Times New Roman" w:hAnsi="Times New Roman" w:cs="Times New Roman"/>
          <w:color w:val="333333"/>
          <w:sz w:val="32"/>
          <w:szCs w:val="32"/>
        </w:rPr>
        <w:t>“</w:t>
      </w:r>
      <w:r>
        <w:rPr>
          <w:rFonts w:ascii="仿宋" w:eastAsia="仿宋" w:hAnsi="仿宋" w:cs="Times New Roman"/>
          <w:color w:val="333333"/>
          <w:sz w:val="32"/>
          <w:szCs w:val="32"/>
        </w:rPr>
        <w:t>四个必须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ascii="仿宋" w:eastAsia="仿宋" w:hAnsi="仿宋" w:cs="Times New Roman"/>
          <w:color w:val="333333"/>
          <w:sz w:val="32"/>
          <w:szCs w:val="32"/>
        </w:rPr>
        <w:t>的明确要求，全面落实</w:t>
      </w:r>
      <w:r>
        <w:rPr>
          <w:rFonts w:ascii="Times New Roman" w:hAnsi="Times New Roman" w:cs="Times New Roman"/>
          <w:color w:val="333333"/>
          <w:sz w:val="32"/>
          <w:szCs w:val="32"/>
        </w:rPr>
        <w:t>“</w:t>
      </w:r>
      <w:r>
        <w:rPr>
          <w:rFonts w:ascii="仿宋" w:eastAsia="仿宋" w:hAnsi="仿宋" w:cs="Times New Roman"/>
          <w:color w:val="333333"/>
          <w:sz w:val="32"/>
          <w:szCs w:val="32"/>
        </w:rPr>
        <w:t>四个走在前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ascii="仿宋" w:eastAsia="仿宋" w:hAnsi="仿宋" w:cs="Times New Roman"/>
          <w:color w:val="333333"/>
          <w:sz w:val="32"/>
          <w:szCs w:val="32"/>
        </w:rPr>
        <w:t>的重大任务研究阐释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7.</w:t>
      </w:r>
      <w:r>
        <w:rPr>
          <w:rFonts w:ascii="仿宋" w:eastAsia="仿宋" w:hAnsi="仿宋" w:cs="Times New Roman"/>
          <w:color w:val="333333"/>
          <w:sz w:val="32"/>
          <w:szCs w:val="32"/>
        </w:rPr>
        <w:t>习近平法治思想研究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8.</w:t>
      </w:r>
      <w:r>
        <w:rPr>
          <w:rFonts w:ascii="仿宋" w:eastAsia="仿宋" w:hAnsi="仿宋" w:cs="Times New Roman"/>
          <w:color w:val="333333"/>
          <w:sz w:val="32"/>
          <w:szCs w:val="32"/>
        </w:rPr>
        <w:t>中国式现代化徐州新实践的经验总结与提升举措研究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9.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徐州一体推进淮海经济区中心城市和省域副中心城市的思考与建议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10.</w:t>
      </w:r>
      <w:r>
        <w:rPr>
          <w:rFonts w:ascii="仿宋" w:eastAsia="仿宋" w:hAnsi="仿宋" w:cs="Times New Roman"/>
          <w:color w:val="333333"/>
          <w:sz w:val="32"/>
          <w:szCs w:val="32"/>
        </w:rPr>
        <w:t>新发展格局下徐州高水平双向开放的路径研究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left="2565" w:hanging="192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11.</w:t>
      </w:r>
      <w:r>
        <w:rPr>
          <w:rFonts w:ascii="仿宋" w:eastAsia="仿宋" w:hAnsi="仿宋" w:cs="Times New Roman"/>
          <w:color w:val="333333"/>
          <w:sz w:val="32"/>
          <w:szCs w:val="32"/>
        </w:rPr>
        <w:t>科学统筹加快陆港海港联动发展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12.</w:t>
      </w:r>
      <w:r>
        <w:rPr>
          <w:rFonts w:ascii="仿宋" w:eastAsia="仿宋" w:hAnsi="仿宋" w:cs="Times New Roman"/>
          <w:color w:val="333333"/>
          <w:sz w:val="32"/>
          <w:szCs w:val="32"/>
        </w:rPr>
        <w:t>新发展格局下徐州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市数字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经济产业发展思路研究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lastRenderedPageBreak/>
        <w:t>13.</w:t>
      </w:r>
      <w:r>
        <w:rPr>
          <w:rFonts w:ascii="仿宋" w:eastAsia="仿宋" w:hAnsi="仿宋" w:cs="Times New Roman"/>
          <w:color w:val="333333"/>
          <w:sz w:val="32"/>
          <w:szCs w:val="32"/>
        </w:rPr>
        <w:t>加快建设徐州多层次资本市场，精准支持实体经济发展问题与对策研究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14.</w:t>
      </w:r>
      <w:r>
        <w:rPr>
          <w:rFonts w:ascii="仿宋" w:eastAsia="仿宋" w:hAnsi="仿宋" w:cs="Times New Roman"/>
          <w:color w:val="333333"/>
          <w:sz w:val="32"/>
          <w:szCs w:val="32"/>
        </w:rPr>
        <w:t>推动制造业智能化改造和数字化转型对策研究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left="645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15.</w:t>
      </w:r>
      <w:r>
        <w:rPr>
          <w:rFonts w:ascii="仿宋" w:eastAsia="仿宋" w:hAnsi="仿宋" w:cs="Times New Roman"/>
          <w:color w:val="000000"/>
          <w:sz w:val="32"/>
          <w:szCs w:val="32"/>
        </w:rPr>
        <w:t>徐州</w:t>
      </w:r>
      <w:proofErr w:type="gramStart"/>
      <w:r>
        <w:rPr>
          <w:rFonts w:ascii="仿宋" w:eastAsia="仿宋" w:hAnsi="仿宋" w:cs="Times New Roman"/>
          <w:color w:val="000000"/>
          <w:sz w:val="32"/>
          <w:szCs w:val="32"/>
        </w:rPr>
        <w:t>市促进</w:t>
      </w:r>
      <w:proofErr w:type="gramEnd"/>
      <w:r>
        <w:rPr>
          <w:rFonts w:ascii="仿宋" w:eastAsia="仿宋" w:hAnsi="仿宋" w:cs="Times New Roman"/>
          <w:color w:val="000000"/>
          <w:sz w:val="32"/>
          <w:szCs w:val="32"/>
        </w:rPr>
        <w:t>数字经济与实体经济深度融合发展研究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16.</w:t>
      </w:r>
      <w:r>
        <w:rPr>
          <w:rFonts w:ascii="仿宋" w:eastAsia="仿宋" w:hAnsi="仿宋" w:cs="Times New Roman"/>
          <w:color w:val="000000"/>
          <w:sz w:val="32"/>
          <w:szCs w:val="32"/>
        </w:rPr>
        <w:t>数字政府建设视角</w:t>
      </w:r>
      <w:proofErr w:type="gramStart"/>
      <w:r>
        <w:rPr>
          <w:rFonts w:ascii="仿宋" w:eastAsia="仿宋" w:hAnsi="仿宋" w:cs="Times New Roman"/>
          <w:color w:val="000000"/>
          <w:sz w:val="32"/>
          <w:szCs w:val="32"/>
        </w:rPr>
        <w:t>下机构</w:t>
      </w:r>
      <w:proofErr w:type="gramEnd"/>
      <w:r>
        <w:rPr>
          <w:rFonts w:ascii="仿宋" w:eastAsia="仿宋" w:hAnsi="仿宋" w:cs="Times New Roman"/>
          <w:color w:val="000000"/>
          <w:sz w:val="32"/>
          <w:szCs w:val="32"/>
        </w:rPr>
        <w:t>职能转变和体制机制问题研究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17.</w:t>
      </w:r>
      <w:r>
        <w:rPr>
          <w:rFonts w:ascii="仿宋" w:eastAsia="仿宋" w:hAnsi="仿宋" w:cs="Times New Roman"/>
          <w:color w:val="333333"/>
          <w:sz w:val="32"/>
          <w:szCs w:val="32"/>
        </w:rPr>
        <w:t>深入推进基层治理体系和治理能力现代化建设研究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18.</w:t>
      </w:r>
      <w:r>
        <w:rPr>
          <w:rFonts w:ascii="仿宋" w:eastAsia="仿宋" w:hAnsi="仿宋" w:cs="Times New Roman"/>
          <w:color w:val="000000"/>
          <w:sz w:val="32"/>
          <w:szCs w:val="32"/>
        </w:rPr>
        <w:t>加强社会主义精神文明建设的思路与对策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19.</w:t>
      </w:r>
      <w:r>
        <w:rPr>
          <w:rFonts w:ascii="仿宋" w:eastAsia="仿宋" w:hAnsi="仿宋" w:cs="Times New Roman"/>
          <w:color w:val="333333"/>
          <w:sz w:val="32"/>
          <w:szCs w:val="32"/>
        </w:rPr>
        <w:t>王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杰精神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及其新时代弘扬机制研究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20.</w:t>
      </w:r>
      <w:r>
        <w:rPr>
          <w:rFonts w:ascii="仿宋" w:eastAsia="仿宋" w:hAnsi="仿宋" w:cs="Times New Roman"/>
          <w:color w:val="333333"/>
          <w:sz w:val="32"/>
          <w:szCs w:val="32"/>
        </w:rPr>
        <w:t>工业文明视野下的城市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文旅品牌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打造</w:t>
      </w:r>
      <w:r>
        <w:rPr>
          <w:rFonts w:ascii="Times New Roman" w:hAnsi="Times New Roman" w:cs="Times New Roman"/>
          <w:color w:val="333333"/>
          <w:sz w:val="32"/>
          <w:szCs w:val="32"/>
        </w:rPr>
        <w:t>——</w:t>
      </w:r>
      <w:r>
        <w:rPr>
          <w:rFonts w:ascii="仿宋" w:eastAsia="仿宋" w:hAnsi="仿宋" w:cs="Times New Roman"/>
          <w:color w:val="333333"/>
          <w:sz w:val="32"/>
          <w:szCs w:val="32"/>
        </w:rPr>
        <w:t>以徐工为视角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21.</w:t>
      </w:r>
      <w:r>
        <w:rPr>
          <w:rFonts w:ascii="仿宋" w:eastAsia="仿宋" w:hAnsi="仿宋" w:cs="Times New Roman"/>
          <w:color w:val="333333"/>
          <w:sz w:val="32"/>
          <w:szCs w:val="32"/>
        </w:rPr>
        <w:t>坚定文化自信，做大做强徐州汉文化特色品牌研究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22.</w:t>
      </w:r>
      <w:r>
        <w:rPr>
          <w:rFonts w:ascii="仿宋" w:eastAsia="仿宋" w:hAnsi="仿宋" w:cs="Times New Roman"/>
          <w:color w:val="333333"/>
          <w:sz w:val="32"/>
          <w:szCs w:val="32"/>
        </w:rPr>
        <w:t>中国式现代化徐州新实践下的全媒体传播体系构建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23.</w:t>
      </w:r>
      <w:r>
        <w:rPr>
          <w:rFonts w:ascii="仿宋" w:eastAsia="仿宋" w:hAnsi="仿宋" w:cs="Times New Roman"/>
          <w:color w:val="000000"/>
          <w:sz w:val="32"/>
          <w:szCs w:val="32"/>
        </w:rPr>
        <w:t>非遗文化现代化传承与创新研究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24.</w:t>
      </w:r>
      <w:r>
        <w:rPr>
          <w:rFonts w:ascii="仿宋" w:eastAsia="仿宋" w:hAnsi="仿宋" w:cs="Times New Roman"/>
          <w:color w:val="333333"/>
          <w:sz w:val="32"/>
          <w:szCs w:val="32"/>
        </w:rPr>
        <w:t>乡村振兴背景下促进徐州农民收入增长路径研究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25.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徐州科教资源优势向产业发展优势转化的路径分析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26.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徐州建设国家可持续发展议程创新示范区的体制机制创新研究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27.</w:t>
      </w:r>
      <w:r>
        <w:rPr>
          <w:rFonts w:ascii="仿宋" w:eastAsia="仿宋" w:hAnsi="仿宋" w:cs="Times New Roman"/>
          <w:color w:val="000000"/>
          <w:sz w:val="32"/>
          <w:szCs w:val="32"/>
        </w:rPr>
        <w:t>徐州市人力资源服务产业发展现状研究</w:t>
      </w:r>
    </w:p>
    <w:p w:rsidR="00F061EB" w:rsidRDefault="00F061EB" w:rsidP="00F061EB">
      <w:pPr>
        <w:pStyle w:val="p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28.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徐州双拥工作实践与启示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29.</w:t>
      </w:r>
      <w:r>
        <w:rPr>
          <w:rFonts w:ascii="仿宋" w:eastAsia="仿宋" w:hAnsi="仿宋" w:cs="Times New Roman"/>
          <w:color w:val="333333"/>
          <w:sz w:val="32"/>
          <w:szCs w:val="32"/>
        </w:rPr>
        <w:t>在徐高校毕业生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留徐就业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现状及对策研究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30.</w:t>
      </w:r>
      <w:r>
        <w:rPr>
          <w:rFonts w:ascii="仿宋" w:eastAsia="仿宋" w:hAnsi="仿宋" w:cs="Times New Roman"/>
          <w:color w:val="000000"/>
          <w:sz w:val="32"/>
          <w:szCs w:val="32"/>
        </w:rPr>
        <w:t>加强新时代产业工人队伍建设改革县区级工会作用研究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31.</w:t>
      </w:r>
      <w:r>
        <w:rPr>
          <w:rFonts w:ascii="仿宋" w:eastAsia="仿宋" w:hAnsi="仿宋" w:cs="Times New Roman"/>
          <w:color w:val="000000"/>
          <w:sz w:val="32"/>
          <w:szCs w:val="32"/>
        </w:rPr>
        <w:t>徐州生态资源优势转化为竞争优势的思路与对策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32.</w:t>
      </w:r>
      <w:r>
        <w:rPr>
          <w:rFonts w:ascii="仿宋" w:eastAsia="仿宋" w:hAnsi="仿宋" w:cs="Times New Roman"/>
          <w:color w:val="333333"/>
          <w:sz w:val="32"/>
          <w:szCs w:val="32"/>
        </w:rPr>
        <w:t>以淮海经济区为视角，探索我国多省交界不发达地区以高质量建设中心城市为引领，促进区域协同发展、实现共同富裕的新路子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33.</w:t>
      </w:r>
      <w:r>
        <w:rPr>
          <w:rFonts w:ascii="仿宋" w:eastAsia="仿宋" w:hAnsi="仿宋" w:cs="Times New Roman"/>
          <w:color w:val="333333"/>
          <w:sz w:val="32"/>
          <w:szCs w:val="32"/>
        </w:rPr>
        <w:t>推进健康徐州建设问题与对策研究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34.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徐州加快职业教育高质量发展路径研究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35.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徐州市地下空间开发利用中的公共安全与应急管理问题研究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36.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徐州市旅游管理中的公共安全与应急管理问题研究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37.</w:t>
      </w:r>
      <w:r>
        <w:rPr>
          <w:rFonts w:ascii="仿宋" w:eastAsia="仿宋" w:hAnsi="仿宋" w:cs="Times New Roman"/>
          <w:color w:val="333333"/>
          <w:sz w:val="32"/>
          <w:szCs w:val="32"/>
        </w:rPr>
        <w:t>加强新时代</w:t>
      </w:r>
      <w:proofErr w:type="gramStart"/>
      <w:r>
        <w:rPr>
          <w:rFonts w:ascii="仿宋" w:eastAsia="仿宋" w:hAnsi="仿宋" w:cs="Times New Roman"/>
          <w:color w:val="333333"/>
          <w:sz w:val="32"/>
          <w:szCs w:val="32"/>
        </w:rPr>
        <w:t>廉洁文化</w:t>
      </w:r>
      <w:proofErr w:type="gramEnd"/>
      <w:r>
        <w:rPr>
          <w:rFonts w:ascii="仿宋" w:eastAsia="仿宋" w:hAnsi="仿宋" w:cs="Times New Roman"/>
          <w:color w:val="333333"/>
          <w:sz w:val="32"/>
          <w:szCs w:val="32"/>
        </w:rPr>
        <w:t>建设路径与对策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38.</w:t>
      </w:r>
      <w:r>
        <w:rPr>
          <w:rFonts w:ascii="仿宋" w:eastAsia="仿宋" w:hAnsi="仿宋" w:cs="Times New Roman"/>
          <w:color w:val="333333"/>
          <w:sz w:val="32"/>
          <w:szCs w:val="32"/>
        </w:rPr>
        <w:t>新发展格局下基层机关党建与业务深度融合研究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39.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徐州城市形象海外推广的探索与思考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40.“</w:t>
      </w:r>
      <w:r>
        <w:rPr>
          <w:rFonts w:ascii="仿宋" w:eastAsia="仿宋" w:hAnsi="仿宋" w:cs="Times New Roman"/>
          <w:color w:val="333333"/>
          <w:sz w:val="32"/>
          <w:szCs w:val="32"/>
        </w:rPr>
        <w:t>智慧城市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ascii="仿宋" w:eastAsia="仿宋" w:hAnsi="仿宋" w:cs="Times New Roman"/>
          <w:color w:val="333333"/>
          <w:sz w:val="32"/>
          <w:szCs w:val="32"/>
        </w:rPr>
        <w:t>物业服务体系的徐州模式探讨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41.</w:t>
      </w:r>
      <w:r>
        <w:rPr>
          <w:rFonts w:ascii="仿宋" w:eastAsia="仿宋" w:hAnsi="仿宋" w:cs="Times New Roman"/>
          <w:color w:val="333333"/>
          <w:sz w:val="32"/>
          <w:szCs w:val="32"/>
        </w:rPr>
        <w:t>建设淮海科技智库、加强区域科技创新资源共享的思考</w:t>
      </w:r>
    </w:p>
    <w:p w:rsidR="00F061EB" w:rsidRDefault="00F061EB" w:rsidP="00F061EB">
      <w:pPr>
        <w:pStyle w:val="p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42.</w:t>
      </w:r>
      <w:r>
        <w:rPr>
          <w:rFonts w:ascii="仿宋" w:eastAsia="仿宋" w:hAnsi="仿宋" w:cs="Times New Roman"/>
          <w:color w:val="000000"/>
          <w:sz w:val="32"/>
          <w:szCs w:val="32"/>
        </w:rPr>
        <w:t>乡村振兴战略背景下农业技术推广体系研究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43.</w:t>
      </w:r>
      <w:r>
        <w:rPr>
          <w:rFonts w:ascii="仿宋" w:eastAsia="仿宋" w:hAnsi="仿宋" w:cs="Times New Roman"/>
          <w:color w:val="000000"/>
          <w:sz w:val="32"/>
          <w:szCs w:val="32"/>
        </w:rPr>
        <w:t>徐州高品质推进大运河文化带和国家文化公园建设路径研究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44.</w:t>
      </w:r>
      <w:r>
        <w:rPr>
          <w:rFonts w:ascii="仿宋" w:eastAsia="仿宋" w:hAnsi="仿宋" w:cs="Times New Roman"/>
          <w:color w:val="000000"/>
          <w:sz w:val="32"/>
          <w:szCs w:val="32"/>
        </w:rPr>
        <w:t>黄河故道文化传承与创新研究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45.</w:t>
      </w:r>
      <w:r>
        <w:rPr>
          <w:rFonts w:ascii="仿宋" w:eastAsia="仿宋" w:hAnsi="仿宋" w:cs="Times New Roman"/>
          <w:color w:val="000000"/>
          <w:sz w:val="32"/>
          <w:szCs w:val="32"/>
        </w:rPr>
        <w:t>打造</w:t>
      </w:r>
      <w:r>
        <w:rPr>
          <w:rFonts w:ascii="Times New Roman" w:hAnsi="Times New Roman" w:cs="Times New Roman"/>
          <w:color w:val="000000"/>
          <w:sz w:val="32"/>
          <w:szCs w:val="32"/>
        </w:rPr>
        <w:t>“</w:t>
      </w:r>
      <w:r>
        <w:rPr>
          <w:rFonts w:ascii="仿宋" w:eastAsia="仿宋" w:hAnsi="仿宋" w:cs="Times New Roman"/>
          <w:color w:val="000000"/>
          <w:sz w:val="32"/>
          <w:szCs w:val="32"/>
        </w:rPr>
        <w:t>彭城智库</w:t>
      </w:r>
      <w:r>
        <w:rPr>
          <w:rFonts w:ascii="Times New Roman" w:hAnsi="Times New Roman" w:cs="Times New Roman"/>
          <w:color w:val="000000"/>
          <w:sz w:val="32"/>
          <w:szCs w:val="32"/>
        </w:rPr>
        <w:t>”</w:t>
      </w:r>
      <w:r>
        <w:rPr>
          <w:rFonts w:ascii="仿宋" w:eastAsia="仿宋" w:hAnsi="仿宋" w:cs="Times New Roman"/>
          <w:color w:val="000000"/>
          <w:sz w:val="32"/>
          <w:szCs w:val="32"/>
        </w:rPr>
        <w:t>品牌，加快建设</w:t>
      </w:r>
      <w:proofErr w:type="gramStart"/>
      <w:r>
        <w:rPr>
          <w:rFonts w:ascii="仿宋" w:eastAsia="仿宋" w:hAnsi="仿宋" w:cs="Times New Roman"/>
          <w:color w:val="000000"/>
          <w:sz w:val="32"/>
          <w:szCs w:val="32"/>
        </w:rPr>
        <w:t>社科强</w:t>
      </w:r>
      <w:proofErr w:type="gramEnd"/>
      <w:r>
        <w:rPr>
          <w:rFonts w:ascii="仿宋" w:eastAsia="仿宋" w:hAnsi="仿宋" w:cs="Times New Roman"/>
          <w:color w:val="000000"/>
          <w:sz w:val="32"/>
          <w:szCs w:val="32"/>
        </w:rPr>
        <w:t>市的问题与对策研究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46.</w:t>
      </w:r>
      <w:r>
        <w:rPr>
          <w:rFonts w:ascii="仿宋" w:eastAsia="仿宋" w:hAnsi="仿宋" w:cs="Times New Roman"/>
          <w:color w:val="000000"/>
          <w:sz w:val="32"/>
          <w:szCs w:val="32"/>
        </w:rPr>
        <w:t>加快推进企业合</w:t>
      </w:r>
      <w:proofErr w:type="gramStart"/>
      <w:r>
        <w:rPr>
          <w:rFonts w:ascii="仿宋" w:eastAsia="仿宋" w:hAnsi="仿宋" w:cs="Times New Roman"/>
          <w:color w:val="000000"/>
          <w:sz w:val="32"/>
          <w:szCs w:val="32"/>
        </w:rPr>
        <w:t>规</w:t>
      </w:r>
      <w:proofErr w:type="gramEnd"/>
      <w:r>
        <w:rPr>
          <w:rFonts w:ascii="仿宋" w:eastAsia="仿宋" w:hAnsi="仿宋" w:cs="Times New Roman"/>
          <w:color w:val="000000"/>
          <w:sz w:val="32"/>
          <w:szCs w:val="32"/>
        </w:rPr>
        <w:t>，建设法治化、市场化、现代化、国际化营商环境问题对策研究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right="555"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47.</w:t>
      </w:r>
      <w:r>
        <w:rPr>
          <w:rFonts w:ascii="仿宋" w:eastAsia="仿宋" w:hAnsi="仿宋" w:cs="Times New Roman"/>
          <w:color w:val="333333"/>
          <w:sz w:val="32"/>
          <w:szCs w:val="32"/>
        </w:rPr>
        <w:t>加强意识形态安全工作的对策研究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48.</w:t>
      </w:r>
      <w:r>
        <w:rPr>
          <w:rFonts w:ascii="仿宋" w:eastAsia="仿宋" w:hAnsi="仿宋" w:cs="Times New Roman"/>
          <w:color w:val="333333"/>
          <w:sz w:val="32"/>
          <w:szCs w:val="32"/>
        </w:rPr>
        <w:t>新时代背景下社会科学普及工作的重点内容及路径研究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49.</w:t>
      </w:r>
      <w:r>
        <w:rPr>
          <w:rFonts w:ascii="仿宋" w:eastAsia="仿宋" w:hAnsi="仿宋" w:cs="Times New Roman"/>
          <w:color w:val="333333"/>
          <w:sz w:val="32"/>
          <w:szCs w:val="32"/>
        </w:rPr>
        <w:t>徐州市区易淹易涝积水点综合治理工作的实践与启示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50.</w:t>
      </w:r>
      <w:r>
        <w:rPr>
          <w:rFonts w:ascii="仿宋" w:eastAsia="仿宋" w:hAnsi="仿宋" w:cs="Times New Roman"/>
          <w:color w:val="333333"/>
          <w:sz w:val="32"/>
          <w:szCs w:val="32"/>
        </w:rPr>
        <w:t>移动终端普及对个人信息保护制度的挑战与回应研究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Helvetica" w:hAnsi="Helvetica" w:cs="Helvetica"/>
          <w:color w:val="333333"/>
          <w:sz w:val="30"/>
          <w:szCs w:val="30"/>
        </w:rPr>
        <w:t> 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仿宋" w:eastAsia="仿宋" w:hAnsi="仿宋" w:cs="Times New Roman"/>
          <w:color w:val="333333"/>
          <w:sz w:val="32"/>
          <w:szCs w:val="32"/>
        </w:rPr>
        <w:t>（</w:t>
      </w:r>
      <w:r>
        <w:rPr>
          <w:rFonts w:ascii="楷体" w:eastAsia="楷体" w:hAnsi="楷体" w:cs="Times New Roman"/>
          <w:color w:val="333333"/>
          <w:sz w:val="32"/>
          <w:szCs w:val="32"/>
        </w:rPr>
        <w:t>备注</w:t>
      </w:r>
      <w:r>
        <w:rPr>
          <w:rFonts w:ascii="仿宋" w:eastAsia="仿宋" w:hAnsi="仿宋" w:cs="Times New Roman"/>
          <w:color w:val="333333"/>
          <w:sz w:val="32"/>
          <w:szCs w:val="32"/>
        </w:rPr>
        <w:t>：标</w:t>
      </w:r>
      <w:r>
        <w:rPr>
          <w:rFonts w:ascii="仿宋" w:eastAsia="仿宋" w:hAnsi="仿宋" w:cs="Helvetica" w:hint="eastAsia"/>
          <w:color w:val="333333"/>
          <w:sz w:val="32"/>
          <w:szCs w:val="32"/>
        </w:rPr>
        <w:t>“</w:t>
      </w:r>
      <w:r>
        <w:rPr>
          <w:rFonts w:ascii="Segoe UI Symbol" w:hAnsi="Segoe UI Symbol" w:cs="Segoe UI Symbol"/>
          <w:color w:val="333333"/>
          <w:sz w:val="32"/>
          <w:szCs w:val="32"/>
        </w:rPr>
        <w:t>★</w:t>
      </w:r>
      <w:r>
        <w:rPr>
          <w:rFonts w:ascii="仿宋" w:eastAsia="仿宋" w:hAnsi="仿宋" w:cs="Helvetica" w:hint="eastAsia"/>
          <w:color w:val="333333"/>
          <w:sz w:val="32"/>
          <w:szCs w:val="32"/>
        </w:rPr>
        <w:t>”</w:t>
      </w:r>
      <w:r>
        <w:rPr>
          <w:rFonts w:ascii="仿宋" w:eastAsia="仿宋" w:hAnsi="仿宋" w:cs="Times New Roman"/>
          <w:color w:val="333333"/>
          <w:sz w:val="32"/>
          <w:szCs w:val="32"/>
        </w:rPr>
        <w:t>的系书记</w:t>
      </w:r>
      <w:r>
        <w:rPr>
          <w:rFonts w:ascii="仿宋" w:eastAsia="仿宋" w:hAnsi="仿宋" w:cs="Helvetica" w:hint="eastAsia"/>
          <w:color w:val="333333"/>
          <w:sz w:val="32"/>
          <w:szCs w:val="32"/>
        </w:rPr>
        <w:t>、</w:t>
      </w:r>
      <w:r>
        <w:rPr>
          <w:rFonts w:ascii="仿宋" w:eastAsia="仿宋" w:hAnsi="仿宋" w:cs="Times New Roman"/>
          <w:color w:val="333333"/>
          <w:sz w:val="32"/>
          <w:szCs w:val="32"/>
        </w:rPr>
        <w:t>市长圈题）</w:t>
      </w:r>
    </w:p>
    <w:p w:rsidR="00F061EB" w:rsidRDefault="00F061EB" w:rsidP="00F061EB">
      <w:pPr>
        <w:pStyle w:val="a3"/>
        <w:shd w:val="clear" w:color="auto" w:fill="F8F8F8"/>
        <w:spacing w:before="0" w:beforeAutospacing="0" w:after="0" w:afterAutospacing="0"/>
        <w:ind w:firstLine="640"/>
        <w:jc w:val="both"/>
        <w:rPr>
          <w:rFonts w:ascii="Helvetica" w:hAnsi="Helvetica" w:cs="Helvetica"/>
          <w:color w:val="333333"/>
          <w:sz w:val="30"/>
          <w:szCs w:val="30"/>
        </w:rPr>
      </w:pPr>
      <w:r>
        <w:rPr>
          <w:rFonts w:ascii="Helvetica" w:hAnsi="Helvetica" w:cs="Helvetica"/>
          <w:color w:val="333333"/>
          <w:sz w:val="30"/>
          <w:szCs w:val="30"/>
        </w:rPr>
        <w:t> </w:t>
      </w:r>
    </w:p>
    <w:p w:rsidR="003E7FF7" w:rsidRPr="00F061EB" w:rsidRDefault="003E7FF7"/>
    <w:sectPr w:rsidR="003E7FF7" w:rsidRPr="00F06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CC"/>
    <w:rsid w:val="003E7FF7"/>
    <w:rsid w:val="00BE00CC"/>
    <w:rsid w:val="00F0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9FB8A-9159-420D-995C-A5CD6BCC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1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F061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205</Words>
  <Characters>1171</Characters>
  <Application>Microsoft Office Word</Application>
  <DocSecurity>0</DocSecurity>
  <Lines>9</Lines>
  <Paragraphs>2</Paragraphs>
  <ScaleCrop>false</ScaleCrop>
  <Company>china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2023-04-07T02:49:00Z</dcterms:created>
  <dcterms:modified xsi:type="dcterms:W3CDTF">2023-04-07T02:49:00Z</dcterms:modified>
</cp:coreProperties>
</file>